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001-37386</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FTAI Aviation Ltd.</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209" w:type="dxa"/>
                    <w:jc w:val="center"/>
                    <w:tblInd w:w="0" w:type="dxa"/>
                    <w:tblLayout w:type="fixed"/>
                    <w:tblCellMar>
                      <w:top w:w="28" w:type="dxa"/>
                      <w:left w:w="28" w:type="dxa"/>
                      <w:bottom w:w="28" w:type="dxa"/>
                      <w:right w:w="28" w:type="dxa"/>
                    </w:tblCellMar>
                  </w:tblPr>
                  <w:tblGrid>
                    <w:gridCol w:w="2206"/>
                    <w:gridCol w:w="1126"/>
                    <w:gridCol w:w="1426"/>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405 West 13th Street,</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4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367"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(332) 239-7600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 Fixed-Rate Reset Series C Cumulative Perpetual Redeemable Preferred Shares</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2026-06-12</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spacing w:before="0" w:after="283"/>
        <w:jc w:val="left"/>
        <w:rPr/>
      </w:pPr>
      <w:bookmarkStart w:id="5" w:name="ftain-form25.txt"/>
      <w:bookmarkStart w:id="6" w:name="ksftainform25"/>
      <w:bookmarkEnd w:id="5"/>
      <w:bookmarkEnd w:id="6"/>
      <w:r>
        <w:rPr/>
        <w:t>ftain-form25</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7386" TargetMode="External"/><Relationship Id="rId3" Type="http://schemas.openxmlformats.org/officeDocument/2006/relationships/hyperlink" Target="http://www.sec.gov/cgi-bin/browse-edgar?action=getcompany&amp;CIK=0001590364"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332</Words>
  <Characters>1826</Characters>
  <CharactersWithSpaces>2119</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