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616917.xml.htm"/>
      <w:bookmarkStart w:id="1" w:name="kswkform4_17786169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Adams Joseph P.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WEST 13TH STREET, 3RD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FTAI Aviation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FTAI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4"/>
        <w:gridCol w:w="901"/>
        <w:gridCol w:w="771"/>
        <w:gridCol w:w="598"/>
        <w:gridCol w:w="345"/>
        <w:gridCol w:w="921"/>
        <w:gridCol w:w="445"/>
        <w:gridCol w:w="835"/>
        <w:gridCol w:w="1146"/>
        <w:gridCol w:w="985"/>
        <w:gridCol w:w="99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12,448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25.44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244,179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7,752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270.29</w:t>
            </w:r>
            <w:r>
              <w:rPr/>
              <w:t xml:space="preserve"> 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236,427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116,000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Spousal Lifetime Access Trust</w:t>
            </w:r>
          </w:p>
        </w:tc>
      </w:tr>
      <w:tr>
        <w:trPr/>
        <w:tc>
          <w:tcPr>
            <w:tcW w:w="22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187,616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LLC</w:t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25.44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12,448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No shares were sold. Reflects deemed surrender of shares to satisfy the exercise price and tax liability due in connection with the exercise of the associated options.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BoHee Yoon,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1020" TargetMode="External"/><Relationship Id="rId5" Type="http://schemas.openxmlformats.org/officeDocument/2006/relationships/hyperlink" Target="http://www.sec.gov/cgi-bin/browse-edgar?action=getcompany&amp;CIK=00015903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3421</Characters>
  <CharactersWithSpaces>3971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